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12" w:lineRule="atLeast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Аннотация</w:t>
      </w:r>
    </w:p>
    <w:p>
      <w:pPr>
        <w:spacing w:after="0" w:line="312" w:lineRule="atLeast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к основной образовательной программе</w:t>
      </w:r>
    </w:p>
    <w:p>
      <w:pPr>
        <w:spacing w:after="0" w:line="312" w:lineRule="atLeast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МБДОУ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Тацинский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д/с «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Солнышко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»</w:t>
      </w: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>20</w:t>
      </w:r>
      <w:r>
        <w:rPr>
          <w:rFonts w:ascii="Times New Roman" w:hAnsi="Times New Roman" w:cs="Times New Roman"/>
          <w:b/>
          <w:sz w:val="36"/>
          <w:szCs w:val="36"/>
        </w:rPr>
        <w:t>-2023 год</w:t>
      </w: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МБДОУ </w:t>
      </w:r>
      <w:r>
        <w:rPr>
          <w:rFonts w:ascii="Times New Roman" w:hAnsi="Times New Roman" w:cs="Times New Roman"/>
          <w:sz w:val="28"/>
          <w:szCs w:val="28"/>
          <w:lang w:val="ru-RU"/>
        </w:rPr>
        <w:t>Тацинский</w:t>
      </w:r>
      <w:r>
        <w:rPr>
          <w:rFonts w:ascii="Times New Roman" w:hAnsi="Times New Roman" w:cs="Times New Roman"/>
          <w:sz w:val="28"/>
          <w:szCs w:val="28"/>
        </w:rPr>
        <w:t xml:space="preserve"> д/с «</w:t>
      </w:r>
      <w:r>
        <w:rPr>
          <w:rFonts w:ascii="Times New Roman" w:hAnsi="Times New Roman" w:cs="Times New Roman"/>
          <w:sz w:val="28"/>
          <w:szCs w:val="28"/>
          <w:lang w:val="ru-RU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 xml:space="preserve">»   (ООП) разработана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в соответствии с требованиями ФГОС дошкольного образования к структуре основ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ной образовательной программы  на основании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 и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 взрослыми и сверстниками в зоне его ближайшего развития, на создание образовательной среды как зоны ближайшего развития ребёнка.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         Программа сформирована с учётом особенностей дошкольного образования как фундамента последующего обучения и определяет содержание и организацию образовательного процесса на уровне дошкольного образования.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Программа обеспечивает развитие детей дошкольного возраста с учётом их психолого-возрастных и индивидуальных особенностей.Программа предназначена для удовлетворения индивидуального, социального, государственного заказов в области.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Программа является документом, регламентирующим содержание и педагогические условия обеспечения образовательного процесса, определяющим путь достижения федерального государственного образовательного стандарта.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Целевой раздел включает в себя пояснительную записку и планируемые результаты освоения программы.</w:t>
      </w:r>
    </w:p>
    <w:p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>Пояснительная записка раскрывает: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1. Цели и задачи деятельности образовательного учреждения по реализации основной общеобразовательной программы дошкольного образования.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Ведущие 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>Достижение целей обеспечивает решение следующих задач: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1) охраны и укрепления физического и психического здоровья детей, в том числе их эмоционального благополучия;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2. 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>Содержательный раздел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Содержание образовательной работы по пяти образовательным областям реализуется с учётом Примерной основной образовательной программы дошкольного образования «От рождения до школы» и методических пособий, обеспечивающих реализацию данного содержания (далее – Программа «От рождения до школы»). В Программе «От рождения до школы» представлено также 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Содержание Программы «От рождения до школы»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социально-коммуникативное развитие;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познавательное развитие;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речевое развитие;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художественно-эстетическое развитие;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физическое развитие.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Конкретное содержание данных образовательных областей зависит от возраста детей и должно реализовываться в определённых видах деятельности: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в раннем возрасте это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для детей дошкольного возраста это игровая, включая сюжетно-ролевую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>В Программе «От рождения до школы» также представлены: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характеристика жизнедеятельности детей в группах, включая распорядок и режим дня, а также особенности традиционных событий, праздников, мероприятий;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особенности работы в пяти основных образовательных областях в разных видах деятельности и культурных практиках;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особенности организации развивающей предметно-пространственной среды;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способы и направления поддержки детской инициативы;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особенности взаимодействия педагогического коллектива с семьями воспитанников.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>Часть, формируемая участниками образовательных отношений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учитывает образовательные потребности и интересы воспитанников, членов их семей и педагогов и представлена следующими парциальными программами: </w:t>
      </w:r>
    </w:p>
    <w:p>
      <w:pPr>
        <w:spacing w:before="94" w:after="94" w:line="240" w:lineRule="auto"/>
        <w:contextualSpacing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>Программа «Родники Дона»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Р.М.Чумичева ,</w:t>
      </w:r>
      <w:r>
        <w:rPr>
          <w:rFonts w:ascii="Times New Roman" w:hAnsi="Times New Roman" w:eastAsia="Times-Roman" w:cs="Times New Roman"/>
          <w:sz w:val="28"/>
          <w:szCs w:val="28"/>
        </w:rPr>
        <w:t>О.Л. Ведмедь, Н.А. Платохина</w:t>
      </w:r>
    </w:p>
    <w:p>
      <w:pPr>
        <w:spacing w:before="94" w:after="94" w:line="240" w:lineRule="auto"/>
        <w:ind w:firstLine="18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eastAsia="Times-Roman" w:cs="Times New Roman"/>
          <w:sz w:val="28"/>
          <w:szCs w:val="28"/>
        </w:rPr>
        <w:t>Це</w:t>
      </w:r>
      <w:r>
        <w:rPr>
          <w:rFonts w:ascii="Times New Roman" w:hAnsi="Times New Roman" w:eastAsia="Times-Roman" w:cs="Times New Roman"/>
          <w:color w:val="000000" w:themeColor="text1"/>
          <w:sz w:val="28"/>
          <w:szCs w:val="28"/>
        </w:rPr>
        <w:t>ль-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развитие у дошкольников ценностного отношения к культуре и истории родного края, создание условий открытия ребенком личностных смыслов как культурно-эмоциональных переживаний.</w:t>
      </w:r>
    </w:p>
    <w:p>
      <w:pPr>
        <w:spacing w:before="94" w:after="94" w:line="240" w:lineRule="auto"/>
        <w:contextualSpacing/>
        <w:rPr>
          <w:rFonts w:ascii="Times New Roman" w:hAnsi="Times New Roman" w:eastAsia="Times-Roman" w:cs="Times New Roman"/>
          <w:sz w:val="28"/>
          <w:szCs w:val="28"/>
        </w:rPr>
      </w:pPr>
      <w:r>
        <w:rPr>
          <w:rFonts w:ascii="Times New Roman" w:hAnsi="Times New Roman" w:eastAsia="Times-Roman" w:cs="Times New Roman"/>
          <w:b/>
          <w:sz w:val="28"/>
          <w:szCs w:val="28"/>
        </w:rPr>
        <w:t>«Откуда Дон берет начало</w:t>
      </w:r>
      <w:r>
        <w:rPr>
          <w:rFonts w:ascii="Times New Roman" w:hAnsi="Times New Roman" w:eastAsia="Times-Roman" w:cs="Times New Roman"/>
          <w:sz w:val="28"/>
          <w:szCs w:val="28"/>
        </w:rPr>
        <w:t>» автор- педагоги ДОУ</w:t>
      </w:r>
    </w:p>
    <w:p>
      <w:pPr>
        <w:spacing w:before="94" w:after="94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eastAsia="Times-Roman" w:cs="Times New Roman"/>
          <w:sz w:val="28"/>
          <w:szCs w:val="28"/>
        </w:rPr>
        <w:t>Цель-</w:t>
      </w:r>
      <w:r>
        <w:rPr>
          <w:rFonts w:ascii="Times New Roman" w:hAnsi="Times New Roman" w:cs="Times New Roman"/>
          <w:sz w:val="28"/>
          <w:szCs w:val="28"/>
        </w:rPr>
        <w:t>освоение детьми старшего дошкольного возраста норм и правил жизнедеятельности качества и народов Дона на основе приобщения к героическому прошлому и исторически сложившейся традиционной культуре Донского края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Организационный раздел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содержит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Описание организации образовательного процесса и организационно-педагогических условий, содержание, примерное ежедневное время, необходимое на реализацию Программы с учетом возрастных и индивидуальных особенностей детей, их специальных образовательных потребностей, включая время для: непосредственно образовательной деятельности (не связанной с одновременным проведением режимных моментов); образовательной деятельности, осуществляемой в режимных моментах (во время утреннего прихода детей в образовательную организацию, прогулки, подготовки к приемам пищи и дневному сну и т.п.) реализуется в соответствии с Проектом Примерной общеобразовательной программой дошкольного образования «От рождения до школы».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В Программе «От рождения до школы» содержится также описание материально-технического обеспечения программы, обеспеченности методическими материалами и средствами обучения.</w:t>
      </w:r>
    </w:p>
    <w:p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>Часть, формируемая участниками образовательных отношений организационного раздела представлена описанием: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</w:rPr>
        <w:t>особенности взаимодействия педагогического коллектива с семьями воспитанников;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особенностями организации развивающей предметно-пространственной среды;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  <w:t>взаимодействия ДОУ с социальными партнерами.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</w:rPr>
        <w:t>преемственность в работе детского сада и школы.</w:t>
      </w:r>
    </w:p>
    <w:p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255"/>
        <w:contextualSpacing/>
        <w:jc w:val="both"/>
        <w:rPr>
          <w:rFonts w:ascii="Times New Roman" w:hAnsi="Times New Roman" w:eastAsia="Times New Roman" w:cs="Times New Roman"/>
          <w:color w:val="13171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131712"/>
          <w:sz w:val="28"/>
          <w:szCs w:val="28"/>
        </w:rPr>
        <w:t>особенности взаимодействия педагогического коллектива с учреждениями социума программное и дидактическое</w:t>
      </w:r>
    </w:p>
    <w:p/>
    <w:p/>
    <w:p/>
    <w:p/>
    <w:p/>
    <w:p/>
    <w:p/>
    <w:p/>
    <w:p/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-Roman">
    <w:altName w:val="Times New Roman"/>
    <w:panose1 w:val="00000000000000000000"/>
    <w:charset w:val="8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 w:tentative="1">
        <w:start w:val="0"/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7151"/>
    <w:rsid w:val="003060BB"/>
    <w:rsid w:val="004E4CB1"/>
    <w:rsid w:val="006916BD"/>
    <w:rsid w:val="007707E4"/>
    <w:rsid w:val="008E601D"/>
    <w:rsid w:val="00A37A48"/>
    <w:rsid w:val="00A57151"/>
    <w:rsid w:val="00E23100"/>
    <w:rsid w:val="00ED59B7"/>
    <w:rsid w:val="77E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Normal (Web)"/>
    <w:basedOn w:val="1"/>
    <w:unhideWhenUsed/>
    <w:qFormat/>
    <w:uiPriority w:val="0"/>
    <w:pPr>
      <w:ind w:left="720"/>
      <w:contextualSpacing/>
    </w:pPr>
    <w:rPr>
      <w:rFonts w:eastAsiaTheme="minorHAnsi"/>
      <w:lang w:eastAsia="en-US"/>
    </w:r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1544</Words>
  <Characters>8804</Characters>
  <Lines>73</Lines>
  <Paragraphs>20</Paragraphs>
  <TotalTime>4</TotalTime>
  <ScaleCrop>false</ScaleCrop>
  <LinksUpToDate>false</LinksUpToDate>
  <CharactersWithSpaces>10328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2020-02-05T09:43:00Z</dcterms:created>
  <dc:creator>1</dc:creator>
  <cp:lastModifiedBy>USER</cp:lastModifiedBy>
  <dcterms:modified xsi:type="dcterms:W3CDTF">2021-06-18T10:28:53Z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